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A7" w:rsidRPr="00735AA7" w:rsidRDefault="00735AA7" w:rsidP="00735AA7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735AA7">
        <w:rPr>
          <w:b/>
          <w:bCs/>
          <w:color w:val="333333"/>
          <w:sz w:val="28"/>
          <w:szCs w:val="28"/>
        </w:rPr>
        <w:t>Отличие кражи от находки</w:t>
      </w:r>
    </w:p>
    <w:bookmarkEnd w:id="0"/>
    <w:p w:rsidR="00735AA7" w:rsidRPr="00735AA7" w:rsidRDefault="00735AA7" w:rsidP="00735AA7">
      <w:pPr>
        <w:shd w:val="clear" w:color="auto" w:fill="FFFFFF"/>
        <w:jc w:val="both"/>
        <w:rPr>
          <w:color w:val="000000"/>
          <w:sz w:val="28"/>
          <w:szCs w:val="28"/>
        </w:rPr>
      </w:pPr>
      <w:r w:rsidRPr="00735AA7">
        <w:rPr>
          <w:color w:val="000000"/>
          <w:sz w:val="28"/>
          <w:szCs w:val="28"/>
        </w:rPr>
        <w:t> </w:t>
      </w:r>
      <w:proofErr w:type="spellStart"/>
      <w:r w:rsidRPr="00735AA7">
        <w:rPr>
          <w:color w:val="FFFFFF"/>
          <w:sz w:val="28"/>
          <w:szCs w:val="28"/>
        </w:rPr>
        <w:t>Текстоделиться</w:t>
      </w:r>
      <w:proofErr w:type="spellEnd"/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В соответствии с примечанием к ст.158 Уголовного кодекса Российской Федерации 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На практике часто возникает необходимость разграничения понятия оставленной бесхозной вещи, впоследствии найденной другим лицом, с понятием хищения имущества.</w:t>
      </w:r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Потерянная вещь - это предмет, не имеющий идентификационных признаков принадлежности и находящийся в месте, которое собственнику или владельцу неизвестно</w:t>
      </w:r>
      <w:proofErr w:type="gramStart"/>
      <w:r w:rsidRPr="00735AA7">
        <w:rPr>
          <w:color w:val="333333"/>
          <w:sz w:val="28"/>
          <w:szCs w:val="28"/>
        </w:rPr>
        <w:t>.П</w:t>
      </w:r>
      <w:proofErr w:type="gramEnd"/>
      <w:r w:rsidRPr="00735AA7">
        <w:rPr>
          <w:color w:val="333333"/>
          <w:sz w:val="28"/>
          <w:szCs w:val="28"/>
        </w:rPr>
        <w:t>рисвоение находки, т.е. утерянной вещи (в тех случаях, когда отсутствуют идентификационные признаки принадлежности) не влечет уголовной ответственности. Вместе с тем, в случае находки вещей необходимо оценить правомерность своих действий.</w:t>
      </w:r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Верховным Судом Российской Федерации рассмотрено конкретное дело, в котором подтверждено, что присвоить принадлежащее третьему лицу имущество в общественном месте - это кража.</w:t>
      </w:r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Так, гражданка взяла в холле поликлиники чужой мобильный телефон, впоследствии в суде защитник женщины попытался доказать, что хозяин оставил без присмотра свою вещь, в связи с чем имущество не похищено, а найдено. По мнению адвоката, прямого умысла на завладение чужим имуществом у женщины не было, активных действий по изъятию телефона из владения потерпевшего она не предпринимала, то есть сама никому в карман не залезла. Найденным телефоном не распоряжалась, а добровольно выдала, когда к ней обратились по этому поводу.</w:t>
      </w:r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Согласно ст. 227 Гражданского кодекса Российской Федерации 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лицу.Если вещь найдена в помещении или на транспорте, она подлежит сдаче лицу, представляющему владельца этого помещения или средства транспорта. В этом случае лицо, которому сдана находка, приобретает права и несет обязанности лица, нашедшего вещь.Если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самоуправления.Статьей 228 Гражданского кодекса Российской Федерации определено, что, если в течение шести месяцев с момента заявления о находке в полицию или в орган местного самоуправления (пункт 2 статьи 227 ГК РФ) лицо, управомоченное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приобретает право собственности на нее.</w:t>
      </w:r>
    </w:p>
    <w:p w:rsid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lastRenderedPageBreak/>
        <w:t>Таким образом, у потерянной вещи с юридической точки зрения есть два признака: она находится в неизвестном хозяину месте; у вещи нет идентификационных признаков.</w:t>
      </w:r>
    </w:p>
    <w:p w:rsidR="00735AA7" w:rsidRPr="00735AA7" w:rsidRDefault="00735AA7" w:rsidP="00735AA7">
      <w:pPr>
        <w:shd w:val="clear" w:color="auto" w:fill="FFFFFF"/>
        <w:spacing w:after="100" w:afterAutospacing="1"/>
        <w:ind w:firstLine="709"/>
        <w:contextualSpacing/>
        <w:jc w:val="both"/>
        <w:rPr>
          <w:color w:val="333333"/>
          <w:sz w:val="28"/>
          <w:szCs w:val="28"/>
        </w:rPr>
      </w:pPr>
      <w:r w:rsidRPr="00735AA7">
        <w:rPr>
          <w:color w:val="333333"/>
          <w:sz w:val="28"/>
          <w:szCs w:val="28"/>
        </w:rPr>
        <w:t>Принадлежность телефона возможно установить, в этой связи найденный телефон не может обладать признаками находки. Нашедший потерянную вещь обязан немедленно уведомить об этом ее хозяина. Если владелец неизвестен, нашедший телефон обязан заявить о находке в полицию или органы местного самоуправления, иначе его действия могут быть квалифицированы как кража.</w:t>
      </w:r>
    </w:p>
    <w:p w:rsidR="00361066" w:rsidRPr="00025A70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735B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513AE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4</cp:revision>
  <cp:lastPrinted>2020-12-28T18:12:00Z</cp:lastPrinted>
  <dcterms:created xsi:type="dcterms:W3CDTF">2020-12-28T18:36:00Z</dcterms:created>
  <dcterms:modified xsi:type="dcterms:W3CDTF">2020-12-30T09:44:00Z</dcterms:modified>
</cp:coreProperties>
</file>